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618950414"/>
        <w:docPartObj>
          <w:docPartGallery w:val="Table of Contents"/>
          <w:docPartUnique/>
        </w:docPartObj>
      </w:sdtPr>
      <w:sdtEndPr/>
      <w:sdtContent>
        <w:p w:rsidR="00C57B59" w:rsidRDefault="00C57B59" w:rsidP="00C57B59">
          <w:pPr>
            <w:pStyle w:val="TtulodeTDC"/>
            <w:numPr>
              <w:ilvl w:val="0"/>
              <w:numId w:val="0"/>
            </w:numPr>
            <w:ind w:left="432"/>
            <w:jc w:val="center"/>
            <w:rPr>
              <w:rFonts w:ascii="Arial" w:hAnsi="Arial" w:cs="Arial"/>
              <w:sz w:val="36"/>
              <w:szCs w:val="36"/>
              <w:lang w:val="es-ES"/>
            </w:rPr>
          </w:pPr>
          <w:r w:rsidRPr="00C57B59">
            <w:rPr>
              <w:rFonts w:ascii="Arial" w:hAnsi="Arial" w:cs="Arial"/>
              <w:sz w:val="36"/>
              <w:szCs w:val="36"/>
              <w:lang w:val="es-ES"/>
            </w:rPr>
            <w:t>CONTENIDO</w:t>
          </w:r>
        </w:p>
        <w:p w:rsidR="00C57B59" w:rsidRPr="00C57B59" w:rsidRDefault="00C57B59" w:rsidP="00C57B59">
          <w:pPr>
            <w:rPr>
              <w:lang w:eastAsia="es-MX"/>
            </w:rPr>
          </w:pPr>
        </w:p>
        <w:p w:rsidR="00C57B59" w:rsidRPr="00000E6F" w:rsidRDefault="00C57B59" w:rsidP="00000E6F">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305845" w:history="1">
            <w:r w:rsidRPr="00000E6F">
              <w:rPr>
                <w:rStyle w:val="Hipervnculo"/>
                <w:rFonts w:ascii="Arial" w:hAnsi="Arial" w:cs="Arial"/>
                <w:noProof/>
                <w:color w:val="auto"/>
                <w:szCs w:val="24"/>
              </w:rPr>
              <w:t>1.</w:t>
            </w:r>
            <w:r w:rsidRPr="00000E6F">
              <w:rPr>
                <w:rFonts w:ascii="Arial" w:hAnsi="Arial" w:cs="Arial"/>
                <w:noProof/>
                <w:color w:val="auto"/>
                <w:szCs w:val="24"/>
                <w:lang w:val="es-MX" w:eastAsia="es-MX"/>
              </w:rPr>
              <w:tab/>
            </w:r>
            <w:r w:rsidRPr="00000E6F">
              <w:rPr>
                <w:rStyle w:val="Hipervnculo"/>
                <w:rFonts w:ascii="Arial" w:hAnsi="Arial" w:cs="Arial"/>
                <w:noProof/>
                <w:color w:val="auto"/>
                <w:szCs w:val="24"/>
              </w:rPr>
              <w:t>TESIS AISLADA EN MATERIA MERCANTIL</w:t>
            </w:r>
            <w:r w:rsidRPr="00000E6F">
              <w:rPr>
                <w:rFonts w:ascii="Arial" w:hAnsi="Arial" w:cs="Arial"/>
                <w:noProof/>
                <w:webHidden/>
                <w:color w:val="auto"/>
                <w:szCs w:val="24"/>
              </w:rPr>
              <w:tab/>
            </w:r>
            <w:r w:rsidRPr="00000E6F">
              <w:rPr>
                <w:rFonts w:ascii="Arial" w:hAnsi="Arial" w:cs="Arial"/>
                <w:noProof/>
                <w:webHidden/>
                <w:color w:val="auto"/>
                <w:szCs w:val="24"/>
              </w:rPr>
              <w:fldChar w:fldCharType="begin"/>
            </w:r>
            <w:r w:rsidRPr="00000E6F">
              <w:rPr>
                <w:rFonts w:ascii="Arial" w:hAnsi="Arial" w:cs="Arial"/>
                <w:noProof/>
                <w:webHidden/>
                <w:color w:val="auto"/>
                <w:szCs w:val="24"/>
              </w:rPr>
              <w:instrText xml:space="preserve"> PAGEREF _Toc29305845 \h </w:instrText>
            </w:r>
            <w:r w:rsidRPr="00000E6F">
              <w:rPr>
                <w:rFonts w:ascii="Arial" w:hAnsi="Arial" w:cs="Arial"/>
                <w:noProof/>
                <w:webHidden/>
                <w:color w:val="auto"/>
                <w:szCs w:val="24"/>
              </w:rPr>
            </w:r>
            <w:r w:rsidRPr="00000E6F">
              <w:rPr>
                <w:rFonts w:ascii="Arial" w:hAnsi="Arial" w:cs="Arial"/>
                <w:noProof/>
                <w:webHidden/>
                <w:color w:val="auto"/>
                <w:szCs w:val="24"/>
              </w:rPr>
              <w:fldChar w:fldCharType="separate"/>
            </w:r>
            <w:r w:rsidRPr="00000E6F">
              <w:rPr>
                <w:rFonts w:ascii="Arial" w:hAnsi="Arial" w:cs="Arial"/>
                <w:noProof/>
                <w:webHidden/>
                <w:color w:val="auto"/>
                <w:szCs w:val="24"/>
              </w:rPr>
              <w:t>2</w:t>
            </w:r>
            <w:r w:rsidRPr="00000E6F">
              <w:rPr>
                <w:rFonts w:ascii="Arial" w:hAnsi="Arial" w:cs="Arial"/>
                <w:noProof/>
                <w:webHidden/>
                <w:color w:val="auto"/>
                <w:szCs w:val="24"/>
              </w:rPr>
              <w:fldChar w:fldCharType="end"/>
            </w:r>
          </w:hyperlink>
        </w:p>
        <w:p w:rsidR="00C57B59" w:rsidRPr="00000E6F" w:rsidRDefault="00EE06CD" w:rsidP="00000E6F">
          <w:pPr>
            <w:pStyle w:val="TDC2"/>
            <w:tabs>
              <w:tab w:val="left" w:pos="880"/>
              <w:tab w:val="right" w:leader="dot" w:pos="8830"/>
            </w:tabs>
            <w:jc w:val="both"/>
            <w:rPr>
              <w:rFonts w:ascii="Arial" w:eastAsiaTheme="minorEastAsia" w:hAnsi="Arial" w:cs="Arial"/>
              <w:noProof/>
              <w:sz w:val="24"/>
              <w:szCs w:val="24"/>
              <w:lang w:eastAsia="es-MX"/>
            </w:rPr>
          </w:pPr>
          <w:hyperlink w:anchor="_Toc29305846" w:history="1">
            <w:r w:rsidR="00C57B59" w:rsidRPr="00000E6F">
              <w:rPr>
                <w:rStyle w:val="Hipervnculo"/>
                <w:rFonts w:ascii="Arial" w:hAnsi="Arial" w:cs="Arial"/>
                <w:noProof/>
                <w:color w:val="auto"/>
                <w:sz w:val="24"/>
                <w:szCs w:val="24"/>
              </w:rPr>
              <w:t>1.1</w:t>
            </w:r>
            <w:r w:rsidR="00C57B59" w:rsidRPr="00000E6F">
              <w:rPr>
                <w:rFonts w:ascii="Arial" w:eastAsiaTheme="minorEastAsia" w:hAnsi="Arial" w:cs="Arial"/>
                <w:noProof/>
                <w:sz w:val="24"/>
                <w:szCs w:val="24"/>
                <w:lang w:eastAsia="es-MX"/>
              </w:rPr>
              <w:tab/>
            </w:r>
            <w:r w:rsidR="00C57B59" w:rsidRPr="00000E6F">
              <w:rPr>
                <w:rStyle w:val="Hipervnculo"/>
                <w:rFonts w:ascii="Arial" w:hAnsi="Arial" w:cs="Arial"/>
                <w:noProof/>
                <w:color w:val="auto"/>
                <w:sz w:val="24"/>
                <w:szCs w:val="24"/>
              </w:rPr>
              <w:t>INCIDENTE DE LIQUIDACIÓN DE SENTENCIA. ES NECESARIO SUSTANCIARLO CUANDO SE RECLAMA EL PAGO DE PRESTACIONES EN MONEDA EXTRANJERA.</w:t>
            </w:r>
            <w:r w:rsidR="00C57B59" w:rsidRPr="00000E6F">
              <w:rPr>
                <w:rFonts w:ascii="Arial" w:hAnsi="Arial" w:cs="Arial"/>
                <w:noProof/>
                <w:webHidden/>
                <w:sz w:val="24"/>
                <w:szCs w:val="24"/>
              </w:rPr>
              <w:tab/>
            </w:r>
            <w:r w:rsidR="00C57B59" w:rsidRPr="00000E6F">
              <w:rPr>
                <w:rFonts w:ascii="Arial" w:hAnsi="Arial" w:cs="Arial"/>
                <w:noProof/>
                <w:webHidden/>
                <w:sz w:val="24"/>
                <w:szCs w:val="24"/>
              </w:rPr>
              <w:fldChar w:fldCharType="begin"/>
            </w:r>
            <w:r w:rsidR="00C57B59" w:rsidRPr="00000E6F">
              <w:rPr>
                <w:rFonts w:ascii="Arial" w:hAnsi="Arial" w:cs="Arial"/>
                <w:noProof/>
                <w:webHidden/>
                <w:sz w:val="24"/>
                <w:szCs w:val="24"/>
              </w:rPr>
              <w:instrText xml:space="preserve"> PAGEREF _Toc29305846 \h </w:instrText>
            </w:r>
            <w:r w:rsidR="00C57B59" w:rsidRPr="00000E6F">
              <w:rPr>
                <w:rFonts w:ascii="Arial" w:hAnsi="Arial" w:cs="Arial"/>
                <w:noProof/>
                <w:webHidden/>
                <w:sz w:val="24"/>
                <w:szCs w:val="24"/>
              </w:rPr>
            </w:r>
            <w:r w:rsidR="00C57B59" w:rsidRPr="00000E6F">
              <w:rPr>
                <w:rFonts w:ascii="Arial" w:hAnsi="Arial" w:cs="Arial"/>
                <w:noProof/>
                <w:webHidden/>
                <w:sz w:val="24"/>
                <w:szCs w:val="24"/>
              </w:rPr>
              <w:fldChar w:fldCharType="separate"/>
            </w:r>
            <w:r w:rsidR="00C57B59" w:rsidRPr="00000E6F">
              <w:rPr>
                <w:rFonts w:ascii="Arial" w:hAnsi="Arial" w:cs="Arial"/>
                <w:noProof/>
                <w:webHidden/>
                <w:sz w:val="24"/>
                <w:szCs w:val="24"/>
              </w:rPr>
              <w:t>2</w:t>
            </w:r>
            <w:r w:rsidR="00C57B59" w:rsidRPr="00000E6F">
              <w:rPr>
                <w:rFonts w:ascii="Arial" w:hAnsi="Arial" w:cs="Arial"/>
                <w:noProof/>
                <w:webHidden/>
                <w:sz w:val="24"/>
                <w:szCs w:val="24"/>
              </w:rPr>
              <w:fldChar w:fldCharType="end"/>
            </w:r>
          </w:hyperlink>
        </w:p>
        <w:p w:rsidR="00C57B59" w:rsidRPr="00000E6F" w:rsidRDefault="00EE06CD" w:rsidP="00000E6F">
          <w:pPr>
            <w:pStyle w:val="TDC1"/>
            <w:tabs>
              <w:tab w:val="left" w:pos="440"/>
              <w:tab w:val="right" w:leader="dot" w:pos="8830"/>
            </w:tabs>
            <w:jc w:val="both"/>
            <w:rPr>
              <w:rFonts w:ascii="Arial" w:hAnsi="Arial" w:cs="Arial"/>
              <w:noProof/>
              <w:color w:val="auto"/>
              <w:szCs w:val="24"/>
              <w:lang w:val="es-MX" w:eastAsia="es-MX"/>
            </w:rPr>
          </w:pPr>
          <w:hyperlink w:anchor="_Toc29305847" w:history="1">
            <w:r w:rsidR="00C57B59" w:rsidRPr="00000E6F">
              <w:rPr>
                <w:rStyle w:val="Hipervnculo"/>
                <w:rFonts w:ascii="Arial" w:hAnsi="Arial" w:cs="Arial"/>
                <w:noProof/>
                <w:color w:val="auto"/>
                <w:szCs w:val="24"/>
              </w:rPr>
              <w:t>2.</w:t>
            </w:r>
            <w:r w:rsidR="00C57B59" w:rsidRPr="00000E6F">
              <w:rPr>
                <w:rFonts w:ascii="Arial" w:hAnsi="Arial" w:cs="Arial"/>
                <w:noProof/>
                <w:color w:val="auto"/>
                <w:szCs w:val="24"/>
                <w:lang w:val="es-MX" w:eastAsia="es-MX"/>
              </w:rPr>
              <w:tab/>
            </w:r>
            <w:r w:rsidR="00C57B59" w:rsidRPr="00000E6F">
              <w:rPr>
                <w:rStyle w:val="Hipervnculo"/>
                <w:rFonts w:ascii="Arial" w:hAnsi="Arial" w:cs="Arial"/>
                <w:noProof/>
                <w:color w:val="auto"/>
                <w:szCs w:val="24"/>
              </w:rPr>
              <w:t>FUENTES CONSULTADAS</w:t>
            </w:r>
            <w:r w:rsidR="00C57B59" w:rsidRPr="00000E6F">
              <w:rPr>
                <w:rFonts w:ascii="Arial" w:hAnsi="Arial" w:cs="Arial"/>
                <w:noProof/>
                <w:webHidden/>
                <w:color w:val="auto"/>
                <w:szCs w:val="24"/>
              </w:rPr>
              <w:tab/>
            </w:r>
            <w:r w:rsidR="00C57B59" w:rsidRPr="00000E6F">
              <w:rPr>
                <w:rFonts w:ascii="Arial" w:hAnsi="Arial" w:cs="Arial"/>
                <w:noProof/>
                <w:webHidden/>
                <w:color w:val="auto"/>
                <w:szCs w:val="24"/>
              </w:rPr>
              <w:fldChar w:fldCharType="begin"/>
            </w:r>
            <w:r w:rsidR="00C57B59" w:rsidRPr="00000E6F">
              <w:rPr>
                <w:rFonts w:ascii="Arial" w:hAnsi="Arial" w:cs="Arial"/>
                <w:noProof/>
                <w:webHidden/>
                <w:color w:val="auto"/>
                <w:szCs w:val="24"/>
              </w:rPr>
              <w:instrText xml:space="preserve"> PAGEREF _Toc29305847 \h </w:instrText>
            </w:r>
            <w:r w:rsidR="00C57B59" w:rsidRPr="00000E6F">
              <w:rPr>
                <w:rFonts w:ascii="Arial" w:hAnsi="Arial" w:cs="Arial"/>
                <w:noProof/>
                <w:webHidden/>
                <w:color w:val="auto"/>
                <w:szCs w:val="24"/>
              </w:rPr>
            </w:r>
            <w:r w:rsidR="00C57B59" w:rsidRPr="00000E6F">
              <w:rPr>
                <w:rFonts w:ascii="Arial" w:hAnsi="Arial" w:cs="Arial"/>
                <w:noProof/>
                <w:webHidden/>
                <w:color w:val="auto"/>
                <w:szCs w:val="24"/>
              </w:rPr>
              <w:fldChar w:fldCharType="separate"/>
            </w:r>
            <w:r w:rsidR="00C57B59" w:rsidRPr="00000E6F">
              <w:rPr>
                <w:rFonts w:ascii="Arial" w:hAnsi="Arial" w:cs="Arial"/>
                <w:noProof/>
                <w:webHidden/>
                <w:color w:val="auto"/>
                <w:szCs w:val="24"/>
              </w:rPr>
              <w:t>3</w:t>
            </w:r>
            <w:r w:rsidR="00C57B59" w:rsidRPr="00000E6F">
              <w:rPr>
                <w:rFonts w:ascii="Arial" w:hAnsi="Arial" w:cs="Arial"/>
                <w:noProof/>
                <w:webHidden/>
                <w:color w:val="auto"/>
                <w:szCs w:val="24"/>
              </w:rPr>
              <w:fldChar w:fldCharType="end"/>
            </w:r>
          </w:hyperlink>
        </w:p>
        <w:p w:rsidR="00C57B59" w:rsidRPr="00000E6F" w:rsidRDefault="00EE06CD" w:rsidP="00000E6F">
          <w:pPr>
            <w:pStyle w:val="TDC2"/>
            <w:tabs>
              <w:tab w:val="left" w:pos="880"/>
              <w:tab w:val="right" w:leader="dot" w:pos="8830"/>
            </w:tabs>
            <w:jc w:val="both"/>
            <w:rPr>
              <w:rFonts w:ascii="Arial" w:eastAsiaTheme="minorEastAsia" w:hAnsi="Arial" w:cs="Arial"/>
              <w:noProof/>
              <w:sz w:val="24"/>
              <w:szCs w:val="24"/>
              <w:lang w:eastAsia="es-MX"/>
            </w:rPr>
          </w:pPr>
          <w:hyperlink w:anchor="_Toc29305850" w:history="1">
            <w:r w:rsidR="00C57B59" w:rsidRPr="00000E6F">
              <w:rPr>
                <w:rStyle w:val="Hipervnculo"/>
                <w:rFonts w:ascii="Arial" w:eastAsia="Times New Roman" w:hAnsi="Arial" w:cs="Arial"/>
                <w:noProof/>
                <w:color w:val="auto"/>
                <w:sz w:val="24"/>
                <w:szCs w:val="24"/>
              </w:rPr>
              <w:t>2.1</w:t>
            </w:r>
            <w:r w:rsidR="00C57B59" w:rsidRPr="00000E6F">
              <w:rPr>
                <w:rFonts w:ascii="Arial" w:eastAsiaTheme="minorEastAsia" w:hAnsi="Arial" w:cs="Arial"/>
                <w:noProof/>
                <w:sz w:val="24"/>
                <w:szCs w:val="24"/>
                <w:lang w:eastAsia="es-MX"/>
              </w:rPr>
              <w:tab/>
            </w:r>
            <w:r w:rsidR="00C57B59" w:rsidRPr="00000E6F">
              <w:rPr>
                <w:rStyle w:val="Hipervnculo"/>
                <w:rFonts w:ascii="Arial" w:hAnsi="Arial" w:cs="Arial"/>
                <w:noProof/>
                <w:color w:val="auto"/>
                <w:sz w:val="24"/>
                <w:szCs w:val="24"/>
              </w:rPr>
              <w:t>CIBEROGRÁFICA:</w:t>
            </w:r>
            <w:r w:rsidR="00C57B59" w:rsidRPr="00000E6F">
              <w:rPr>
                <w:rFonts w:ascii="Arial" w:hAnsi="Arial" w:cs="Arial"/>
                <w:noProof/>
                <w:webHidden/>
                <w:sz w:val="24"/>
                <w:szCs w:val="24"/>
              </w:rPr>
              <w:tab/>
            </w:r>
            <w:r w:rsidR="00C57B59" w:rsidRPr="00000E6F">
              <w:rPr>
                <w:rFonts w:ascii="Arial" w:hAnsi="Arial" w:cs="Arial"/>
                <w:noProof/>
                <w:webHidden/>
                <w:sz w:val="24"/>
                <w:szCs w:val="24"/>
              </w:rPr>
              <w:fldChar w:fldCharType="begin"/>
            </w:r>
            <w:r w:rsidR="00C57B59" w:rsidRPr="00000E6F">
              <w:rPr>
                <w:rFonts w:ascii="Arial" w:hAnsi="Arial" w:cs="Arial"/>
                <w:noProof/>
                <w:webHidden/>
                <w:sz w:val="24"/>
                <w:szCs w:val="24"/>
              </w:rPr>
              <w:instrText xml:space="preserve"> PAGEREF _Toc29305850 \h </w:instrText>
            </w:r>
            <w:r w:rsidR="00C57B59" w:rsidRPr="00000E6F">
              <w:rPr>
                <w:rFonts w:ascii="Arial" w:hAnsi="Arial" w:cs="Arial"/>
                <w:noProof/>
                <w:webHidden/>
                <w:sz w:val="24"/>
                <w:szCs w:val="24"/>
              </w:rPr>
            </w:r>
            <w:r w:rsidR="00C57B59" w:rsidRPr="00000E6F">
              <w:rPr>
                <w:rFonts w:ascii="Arial" w:hAnsi="Arial" w:cs="Arial"/>
                <w:noProof/>
                <w:webHidden/>
                <w:sz w:val="24"/>
                <w:szCs w:val="24"/>
              </w:rPr>
              <w:fldChar w:fldCharType="separate"/>
            </w:r>
            <w:r w:rsidR="00C57B59" w:rsidRPr="00000E6F">
              <w:rPr>
                <w:rFonts w:ascii="Arial" w:hAnsi="Arial" w:cs="Arial"/>
                <w:noProof/>
                <w:webHidden/>
                <w:sz w:val="24"/>
                <w:szCs w:val="24"/>
              </w:rPr>
              <w:t>3</w:t>
            </w:r>
            <w:r w:rsidR="00C57B59" w:rsidRPr="00000E6F">
              <w:rPr>
                <w:rFonts w:ascii="Arial" w:hAnsi="Arial" w:cs="Arial"/>
                <w:noProof/>
                <w:webHidden/>
                <w:sz w:val="24"/>
                <w:szCs w:val="24"/>
              </w:rPr>
              <w:fldChar w:fldCharType="end"/>
            </w:r>
          </w:hyperlink>
        </w:p>
        <w:p w:rsidR="00C57B59" w:rsidRDefault="00EE06CD" w:rsidP="00000E6F">
          <w:pPr>
            <w:pStyle w:val="TDC3"/>
            <w:tabs>
              <w:tab w:val="left" w:pos="1320"/>
              <w:tab w:val="right" w:leader="dot" w:pos="8830"/>
            </w:tabs>
            <w:jc w:val="both"/>
            <w:rPr>
              <w:rFonts w:eastAsiaTheme="minorEastAsia"/>
              <w:noProof/>
              <w:lang w:eastAsia="es-MX"/>
            </w:rPr>
          </w:pPr>
          <w:hyperlink w:anchor="_Toc29305851" w:history="1">
            <w:r w:rsidR="00C57B59" w:rsidRPr="00000E6F">
              <w:rPr>
                <w:rStyle w:val="Hipervnculo"/>
                <w:rFonts w:ascii="Arial" w:hAnsi="Arial" w:cs="Arial"/>
                <w:noProof/>
                <w:color w:val="auto"/>
                <w:sz w:val="24"/>
                <w:szCs w:val="24"/>
              </w:rPr>
              <w:t>2.1.1</w:t>
            </w:r>
            <w:r w:rsidR="00C57B59" w:rsidRPr="00000E6F">
              <w:rPr>
                <w:rFonts w:ascii="Arial" w:eastAsiaTheme="minorEastAsia" w:hAnsi="Arial" w:cs="Arial"/>
                <w:noProof/>
                <w:sz w:val="24"/>
                <w:szCs w:val="24"/>
                <w:lang w:eastAsia="es-MX"/>
              </w:rPr>
              <w:tab/>
            </w:r>
            <w:r w:rsidR="00C57B59" w:rsidRPr="00000E6F">
              <w:rPr>
                <w:rStyle w:val="Hipervnculo"/>
                <w:rFonts w:ascii="Arial" w:hAnsi="Arial" w:cs="Arial"/>
                <w:noProof/>
                <w:color w:val="auto"/>
                <w:sz w:val="24"/>
                <w:szCs w:val="24"/>
              </w:rPr>
              <w:t>SEMANARIO JUDICIAL DE LA FEDERACIÓN</w:t>
            </w:r>
            <w:r w:rsidR="00C57B59" w:rsidRPr="00000E6F">
              <w:rPr>
                <w:rFonts w:ascii="Arial" w:hAnsi="Arial" w:cs="Arial"/>
                <w:noProof/>
                <w:webHidden/>
                <w:sz w:val="24"/>
                <w:szCs w:val="24"/>
              </w:rPr>
              <w:tab/>
            </w:r>
            <w:r w:rsidR="00C57B59" w:rsidRPr="00000E6F">
              <w:rPr>
                <w:rFonts w:ascii="Arial" w:hAnsi="Arial" w:cs="Arial"/>
                <w:noProof/>
                <w:webHidden/>
                <w:sz w:val="24"/>
                <w:szCs w:val="24"/>
              </w:rPr>
              <w:fldChar w:fldCharType="begin"/>
            </w:r>
            <w:r w:rsidR="00C57B59" w:rsidRPr="00000E6F">
              <w:rPr>
                <w:rFonts w:ascii="Arial" w:hAnsi="Arial" w:cs="Arial"/>
                <w:noProof/>
                <w:webHidden/>
                <w:sz w:val="24"/>
                <w:szCs w:val="24"/>
              </w:rPr>
              <w:instrText xml:space="preserve"> PAGEREF _Toc29305851 \h </w:instrText>
            </w:r>
            <w:r w:rsidR="00C57B59" w:rsidRPr="00000E6F">
              <w:rPr>
                <w:rFonts w:ascii="Arial" w:hAnsi="Arial" w:cs="Arial"/>
                <w:noProof/>
                <w:webHidden/>
                <w:sz w:val="24"/>
                <w:szCs w:val="24"/>
              </w:rPr>
            </w:r>
            <w:r w:rsidR="00C57B59" w:rsidRPr="00000E6F">
              <w:rPr>
                <w:rFonts w:ascii="Arial" w:hAnsi="Arial" w:cs="Arial"/>
                <w:noProof/>
                <w:webHidden/>
                <w:sz w:val="24"/>
                <w:szCs w:val="24"/>
              </w:rPr>
              <w:fldChar w:fldCharType="separate"/>
            </w:r>
            <w:r w:rsidR="00C57B59" w:rsidRPr="00000E6F">
              <w:rPr>
                <w:rFonts w:ascii="Arial" w:hAnsi="Arial" w:cs="Arial"/>
                <w:noProof/>
                <w:webHidden/>
                <w:sz w:val="24"/>
                <w:szCs w:val="24"/>
              </w:rPr>
              <w:t>3</w:t>
            </w:r>
            <w:r w:rsidR="00C57B59" w:rsidRPr="00000E6F">
              <w:rPr>
                <w:rFonts w:ascii="Arial" w:hAnsi="Arial" w:cs="Arial"/>
                <w:noProof/>
                <w:webHidden/>
                <w:sz w:val="24"/>
                <w:szCs w:val="24"/>
              </w:rPr>
              <w:fldChar w:fldCharType="end"/>
            </w:r>
          </w:hyperlink>
        </w:p>
        <w:p w:rsidR="00C57B59" w:rsidRDefault="00C57B59">
          <w:r>
            <w:rPr>
              <w:b/>
              <w:bCs/>
            </w:rPr>
            <w:fldChar w:fldCharType="end"/>
          </w:r>
        </w:p>
      </w:sdtContent>
    </w:sdt>
    <w:p w:rsidR="00C57B59" w:rsidRDefault="00C57B59">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E0D24" w:rsidRPr="00FC5AD9" w:rsidRDefault="000E0D24" w:rsidP="00FC5AD9">
      <w:pPr>
        <w:pStyle w:val="Ttulo1"/>
        <w:numPr>
          <w:ilvl w:val="0"/>
          <w:numId w:val="7"/>
        </w:numPr>
        <w:jc w:val="center"/>
        <w:rPr>
          <w:rFonts w:ascii="Arial" w:hAnsi="Arial" w:cs="Arial"/>
          <w:color w:val="B35E06" w:themeColor="accent1" w:themeShade="BF"/>
          <w:sz w:val="36"/>
          <w:szCs w:val="36"/>
        </w:rPr>
      </w:pPr>
      <w:bookmarkStart w:id="0" w:name="_Toc29305845"/>
      <w:bookmarkStart w:id="1" w:name="_GoBack"/>
      <w:bookmarkEnd w:id="1"/>
      <w:r w:rsidRPr="00FC5AD9">
        <w:rPr>
          <w:rFonts w:ascii="Arial" w:hAnsi="Arial" w:cs="Arial"/>
          <w:color w:val="B35E06" w:themeColor="accent1" w:themeShade="BF"/>
          <w:sz w:val="36"/>
          <w:szCs w:val="36"/>
        </w:rPr>
        <w:lastRenderedPageBreak/>
        <w:t>TESIS AISLADA EN MATERIA MERCANTIL</w:t>
      </w:r>
      <w:bookmarkEnd w:id="0"/>
    </w:p>
    <w:p w:rsidR="000E0D24" w:rsidRDefault="000E0D24" w:rsidP="000E0D24">
      <w:pPr>
        <w:spacing w:after="0" w:line="240" w:lineRule="auto"/>
        <w:jc w:val="both"/>
        <w:rPr>
          <w:rFonts w:ascii="Arial" w:hAnsi="Arial" w:cs="Arial"/>
        </w:rPr>
      </w:pPr>
    </w:p>
    <w:p w:rsidR="00FA3F5B" w:rsidRPr="000E0D24" w:rsidRDefault="00FC5AD9" w:rsidP="000E0D24">
      <w:pPr>
        <w:spacing w:after="0" w:line="240" w:lineRule="auto"/>
        <w:jc w:val="both"/>
        <w:rPr>
          <w:rFonts w:ascii="Arial" w:hAnsi="Arial" w:cs="Arial"/>
        </w:rPr>
      </w:pPr>
      <w:r>
        <w:rPr>
          <w:rFonts w:ascii="Arial" w:hAnsi="Arial" w:cs="Arial"/>
        </w:rPr>
        <w:t xml:space="preserve">1. </w:t>
      </w:r>
      <w:r w:rsidR="00FA3F5B" w:rsidRPr="000E0D24">
        <w:rPr>
          <w:rFonts w:ascii="Arial" w:hAnsi="Arial" w:cs="Arial"/>
        </w:rPr>
        <w:t xml:space="preserve">Época: Décima Época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Registro: 2021289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Instancia: Tribunales Colegiados de Circuito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Tipo de Tesis: Aislada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Fuente: Semanario Judicial de la Federación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Publicación: viernes 13 de diciembre de 2019 10:25 h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Materia(s): (Civil) </w:t>
      </w:r>
    </w:p>
    <w:p w:rsidR="00FA3F5B" w:rsidRPr="000E0D24" w:rsidRDefault="00FA3F5B" w:rsidP="000E0D24">
      <w:pPr>
        <w:spacing w:after="0" w:line="240" w:lineRule="auto"/>
        <w:jc w:val="both"/>
        <w:rPr>
          <w:rFonts w:ascii="Arial" w:hAnsi="Arial" w:cs="Arial"/>
        </w:rPr>
      </w:pPr>
      <w:r w:rsidRPr="000E0D24">
        <w:rPr>
          <w:rFonts w:ascii="Arial" w:hAnsi="Arial" w:cs="Arial"/>
        </w:rPr>
        <w:t xml:space="preserve">Tesis: II.1o.53 C (10a.) </w:t>
      </w:r>
    </w:p>
    <w:p w:rsidR="00FA3F5B" w:rsidRPr="000E0D24" w:rsidRDefault="00FA3F5B" w:rsidP="000E0D24">
      <w:pPr>
        <w:spacing w:after="0" w:line="240" w:lineRule="auto"/>
        <w:jc w:val="both"/>
        <w:rPr>
          <w:rFonts w:ascii="Arial" w:hAnsi="Arial" w:cs="Arial"/>
        </w:rPr>
      </w:pPr>
    </w:p>
    <w:p w:rsidR="00FA3F5B" w:rsidRPr="00FC5AD9" w:rsidRDefault="00FA3F5B" w:rsidP="00FC5AD9">
      <w:pPr>
        <w:pStyle w:val="Ttulo2"/>
        <w:jc w:val="both"/>
        <w:rPr>
          <w:rFonts w:ascii="Arial" w:hAnsi="Arial" w:cs="Arial"/>
          <w:color w:val="B35E06" w:themeColor="accent1" w:themeShade="BF"/>
          <w:sz w:val="26"/>
          <w:szCs w:val="26"/>
        </w:rPr>
      </w:pPr>
      <w:bookmarkStart w:id="2" w:name="_Toc29305846"/>
      <w:r w:rsidRPr="00FC5AD9">
        <w:rPr>
          <w:rFonts w:ascii="Arial" w:hAnsi="Arial" w:cs="Arial"/>
          <w:color w:val="B35E06" w:themeColor="accent1" w:themeShade="BF"/>
          <w:sz w:val="26"/>
          <w:szCs w:val="26"/>
        </w:rPr>
        <w:t>INCIDENTE DE LIQUIDACIÓN DE SENTENCIA. ES NECESARIO SUSTANCIARLO CUANDO SE RECLAMA EL PAGO DE PRESTACIONES EN MONEDA EXTRANJERA.</w:t>
      </w:r>
      <w:bookmarkEnd w:id="2"/>
    </w:p>
    <w:p w:rsidR="00FA3F5B" w:rsidRPr="000E0D24" w:rsidRDefault="00FA3F5B" w:rsidP="000E0D24">
      <w:pPr>
        <w:spacing w:after="0" w:line="240" w:lineRule="auto"/>
        <w:jc w:val="both"/>
        <w:rPr>
          <w:rFonts w:ascii="Arial" w:hAnsi="Arial" w:cs="Arial"/>
        </w:rPr>
      </w:pPr>
    </w:p>
    <w:p w:rsidR="00FA3F5B" w:rsidRPr="000E0D24" w:rsidRDefault="00FA3F5B" w:rsidP="000E0D24">
      <w:pPr>
        <w:spacing w:after="0" w:line="240" w:lineRule="auto"/>
        <w:jc w:val="both"/>
        <w:rPr>
          <w:rFonts w:ascii="Arial" w:hAnsi="Arial" w:cs="Arial"/>
        </w:rPr>
      </w:pPr>
      <w:r w:rsidRPr="000E0D24">
        <w:rPr>
          <w:rFonts w:ascii="Arial" w:hAnsi="Arial" w:cs="Arial"/>
        </w:rPr>
        <w:t>Atento a los artículos 1o. de la Ley Monetaria de los Estados Unidos Mexicanos y 635 del Código de Comercio, la unidad del sistema monetario de los Estados Unidos Mexicanos es el peso, y sobre esta base se harán todas las operaciones de comercio; entonces, si en el escrito inicial de demanda que da origen a un procedimiento ejecutivo mercantil, el pago de las prestaciones se fija en moneda extranjera, sin especificarse en la demanda, ni en la sentencia que resuelve el procedimiento, el tipo de cambio al que deba atenderse para cuantificar la condena, al tratarse de una incidencia como lo prevén los artículos 1349 y 1414 del código citado, resulta necesario sustanciar el incidente de liquidación de sentencia, para el efecto de que el actor esté en posibilidad de acreditar, a través de los medios de prueba idóneos, la aplicación del tipo de cambio sobre el cual pretende que se liquide la suma decretada en su favor y su contrario esté en posibilidad de controvertir dicha postura y de la misma forma ofrecer las pruebas que apoyen su oposición.</w:t>
      </w:r>
    </w:p>
    <w:p w:rsidR="00FA3F5B" w:rsidRPr="000E0D24" w:rsidRDefault="00FA3F5B" w:rsidP="000E0D24">
      <w:pPr>
        <w:spacing w:after="0" w:line="240" w:lineRule="auto"/>
        <w:jc w:val="both"/>
        <w:rPr>
          <w:rFonts w:ascii="Arial" w:hAnsi="Arial" w:cs="Arial"/>
        </w:rPr>
      </w:pPr>
    </w:p>
    <w:p w:rsidR="00FA3F5B" w:rsidRPr="000E0D24" w:rsidRDefault="00FA3F5B" w:rsidP="000E0D24">
      <w:pPr>
        <w:spacing w:after="0" w:line="240" w:lineRule="auto"/>
        <w:jc w:val="both"/>
        <w:rPr>
          <w:rFonts w:ascii="Arial" w:hAnsi="Arial" w:cs="Arial"/>
        </w:rPr>
      </w:pPr>
      <w:r w:rsidRPr="000E0D24">
        <w:rPr>
          <w:rFonts w:ascii="Arial" w:hAnsi="Arial" w:cs="Arial"/>
        </w:rPr>
        <w:t>PRIMER TRIBUNAL COLEGIADO DEL SEGUNDO CIRCUITO CON RESIDENCIA EN CIUDAD NEZAHUALCÓYOTL, ESTADO DE MÉXICO.</w:t>
      </w:r>
    </w:p>
    <w:p w:rsidR="00FA3F5B" w:rsidRPr="000E0D24" w:rsidRDefault="00FA3F5B" w:rsidP="000E0D24">
      <w:pPr>
        <w:spacing w:after="0" w:line="240" w:lineRule="auto"/>
        <w:jc w:val="both"/>
        <w:rPr>
          <w:rFonts w:ascii="Arial" w:hAnsi="Arial" w:cs="Arial"/>
        </w:rPr>
      </w:pPr>
    </w:p>
    <w:p w:rsidR="00FA3F5B" w:rsidRPr="000E0D24" w:rsidRDefault="00FA3F5B" w:rsidP="000E0D24">
      <w:pPr>
        <w:spacing w:after="0" w:line="240" w:lineRule="auto"/>
        <w:jc w:val="both"/>
        <w:rPr>
          <w:rFonts w:ascii="Arial" w:hAnsi="Arial" w:cs="Arial"/>
        </w:rPr>
      </w:pPr>
      <w:r w:rsidRPr="000E0D24">
        <w:rPr>
          <w:rFonts w:ascii="Arial" w:hAnsi="Arial" w:cs="Arial"/>
        </w:rPr>
        <w:t>Amparo directo 697/2018. Guadalupe Reyna Carreón Robledo. 11 de julio de 2019. Unanimidad de votos. Ponente: Máximo Ariel Torres Quevedo. Secretaria: Diana Guadalupe Gaitán Balderas.</w:t>
      </w:r>
    </w:p>
    <w:p w:rsidR="00FA3F5B" w:rsidRPr="000E0D24" w:rsidRDefault="00FA3F5B" w:rsidP="000E0D24">
      <w:pPr>
        <w:spacing w:after="0" w:line="240" w:lineRule="auto"/>
        <w:jc w:val="both"/>
        <w:rPr>
          <w:rFonts w:ascii="Arial" w:hAnsi="Arial" w:cs="Arial"/>
        </w:rPr>
      </w:pPr>
    </w:p>
    <w:p w:rsidR="00FC5AD9" w:rsidRPr="00912DBE" w:rsidRDefault="00FC5AD9" w:rsidP="00FC5AD9">
      <w:pPr>
        <w:pStyle w:val="Ttulo1"/>
        <w:numPr>
          <w:ilvl w:val="0"/>
          <w:numId w:val="5"/>
        </w:numPr>
        <w:spacing w:before="0" w:after="0" w:line="240" w:lineRule="auto"/>
        <w:jc w:val="center"/>
        <w:rPr>
          <w:rFonts w:ascii="Arial" w:hAnsi="Arial" w:cs="Arial"/>
          <w:color w:val="B35E06" w:themeColor="accent1" w:themeShade="BF"/>
          <w:sz w:val="36"/>
          <w:szCs w:val="36"/>
        </w:rPr>
      </w:pPr>
      <w:bookmarkStart w:id="3" w:name="_Toc2071030"/>
      <w:bookmarkStart w:id="4" w:name="_Toc1379638"/>
      <w:bookmarkStart w:id="5" w:name="_Toc338652"/>
      <w:bookmarkStart w:id="6" w:name="_Toc535924787"/>
      <w:bookmarkStart w:id="7" w:name="_Toc536439466"/>
      <w:bookmarkStart w:id="8" w:name="_Toc779016"/>
      <w:bookmarkStart w:id="9" w:name="_Toc1380861"/>
      <w:bookmarkStart w:id="10" w:name="_Toc5179428"/>
      <w:bookmarkStart w:id="11" w:name="_Toc5279060"/>
      <w:bookmarkStart w:id="12" w:name="_Toc5969306"/>
      <w:bookmarkStart w:id="13" w:name="_Toc6313406"/>
      <w:bookmarkStart w:id="14" w:name="_Toc7429302"/>
      <w:bookmarkStart w:id="15" w:name="_Toc7509389"/>
      <w:bookmarkStart w:id="16" w:name="_Toc8030616"/>
      <w:bookmarkStart w:id="17" w:name="_Toc8030640"/>
      <w:bookmarkStart w:id="18" w:name="_Toc8577049"/>
      <w:bookmarkStart w:id="19" w:name="_Toc9326265"/>
      <w:bookmarkStart w:id="20" w:name="_Toc12266608"/>
      <w:bookmarkStart w:id="21" w:name="_Toc12267254"/>
      <w:bookmarkStart w:id="22" w:name="_Toc12281767"/>
      <w:bookmarkStart w:id="23" w:name="_Toc12284601"/>
      <w:bookmarkStart w:id="24" w:name="_Toc26357298"/>
      <w:bookmarkStart w:id="25" w:name="_Toc29305847"/>
      <w:r w:rsidRPr="00912DBE">
        <w:rPr>
          <w:rFonts w:ascii="Arial" w:hAnsi="Arial" w:cs="Arial"/>
          <w:color w:val="B35E06" w:themeColor="accent1" w:themeShade="BF"/>
          <w:sz w:val="36"/>
          <w:szCs w:val="36"/>
        </w:rPr>
        <w:lastRenderedPageBreak/>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C5AD9" w:rsidRPr="00912DBE" w:rsidRDefault="00FC5AD9" w:rsidP="00FC5AD9">
      <w:pPr>
        <w:pStyle w:val="Prrafodelista"/>
        <w:spacing w:after="0" w:line="240" w:lineRule="auto"/>
        <w:ind w:left="360"/>
        <w:jc w:val="center"/>
        <w:rPr>
          <w:rFonts w:ascii="Arial" w:hAnsi="Arial" w:cs="Arial"/>
          <w:color w:val="B35E06" w:themeColor="accent1" w:themeShade="BF"/>
        </w:rPr>
      </w:pPr>
    </w:p>
    <w:p w:rsidR="00FC5AD9" w:rsidRPr="00912DBE" w:rsidRDefault="00FC5AD9" w:rsidP="00FC5AD9">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26" w:name="_Toc536437384"/>
      <w:bookmarkStart w:id="27" w:name="_Toc536437577"/>
      <w:bookmarkStart w:id="28" w:name="_Toc536439344"/>
      <w:bookmarkStart w:id="29" w:name="_Toc536439427"/>
      <w:bookmarkStart w:id="30" w:name="_Toc536439467"/>
      <w:bookmarkStart w:id="31" w:name="_Toc338653"/>
      <w:bookmarkStart w:id="32" w:name="_Toc778876"/>
      <w:bookmarkStart w:id="33" w:name="_Toc779017"/>
      <w:bookmarkStart w:id="34" w:name="_Toc1379639"/>
      <w:bookmarkStart w:id="35" w:name="_Toc1380862"/>
      <w:bookmarkStart w:id="36" w:name="_Toc2071031"/>
      <w:bookmarkStart w:id="37" w:name="_Toc5179282"/>
      <w:bookmarkStart w:id="38" w:name="_Toc5179373"/>
      <w:bookmarkStart w:id="39" w:name="_Toc5179429"/>
      <w:bookmarkStart w:id="40" w:name="_Toc5201958"/>
      <w:bookmarkStart w:id="41" w:name="_Toc5202251"/>
      <w:bookmarkStart w:id="42" w:name="_Toc5202284"/>
      <w:bookmarkStart w:id="43" w:name="_Toc5267350"/>
      <w:bookmarkStart w:id="44" w:name="_Toc5278876"/>
      <w:bookmarkStart w:id="45" w:name="_Toc5279061"/>
      <w:bookmarkStart w:id="46" w:name="_Toc5969307"/>
      <w:bookmarkStart w:id="47" w:name="_Toc5970033"/>
      <w:bookmarkStart w:id="48" w:name="_Toc5970058"/>
      <w:bookmarkStart w:id="49" w:name="_Toc5970082"/>
      <w:bookmarkStart w:id="50" w:name="_Toc5970110"/>
      <w:bookmarkStart w:id="51" w:name="_Toc5970250"/>
      <w:bookmarkStart w:id="52" w:name="_Toc6233865"/>
      <w:bookmarkStart w:id="53" w:name="_Toc6313399"/>
      <w:bookmarkStart w:id="54" w:name="_Toc6313407"/>
      <w:bookmarkStart w:id="55" w:name="_Toc7429173"/>
      <w:bookmarkStart w:id="56" w:name="_Toc7429303"/>
      <w:bookmarkStart w:id="57" w:name="_Toc7433044"/>
      <w:bookmarkStart w:id="58" w:name="_Toc7433100"/>
      <w:bookmarkStart w:id="59" w:name="_Toc7433131"/>
      <w:bookmarkStart w:id="60" w:name="_Toc7509390"/>
      <w:bookmarkStart w:id="61" w:name="_Toc7786787"/>
      <w:bookmarkStart w:id="62" w:name="_Toc7786831"/>
      <w:bookmarkStart w:id="63" w:name="_Toc8030589"/>
      <w:bookmarkStart w:id="64" w:name="_Toc8030617"/>
      <w:bookmarkStart w:id="65" w:name="_Toc8030641"/>
      <w:bookmarkStart w:id="66" w:name="_Toc8575224"/>
      <w:bookmarkStart w:id="67" w:name="_Toc8575250"/>
      <w:bookmarkStart w:id="68" w:name="_Toc8577026"/>
      <w:bookmarkStart w:id="69" w:name="_Toc8577050"/>
      <w:bookmarkStart w:id="70" w:name="_Toc9242338"/>
      <w:bookmarkStart w:id="71" w:name="_Toc9242390"/>
      <w:bookmarkStart w:id="72" w:name="_Toc9326266"/>
      <w:bookmarkStart w:id="73" w:name="_Toc12266567"/>
      <w:bookmarkStart w:id="74" w:name="_Toc12266609"/>
      <w:bookmarkStart w:id="75" w:name="_Toc12267211"/>
      <w:bookmarkStart w:id="76" w:name="_Toc12267255"/>
      <w:bookmarkStart w:id="77" w:name="_Toc12281730"/>
      <w:bookmarkStart w:id="78" w:name="_Toc12281768"/>
      <w:bookmarkStart w:id="79" w:name="_Toc12284561"/>
      <w:bookmarkStart w:id="80" w:name="_Toc12284602"/>
      <w:bookmarkStart w:id="81" w:name="_Toc26357260"/>
      <w:bookmarkStart w:id="82" w:name="_Toc26357299"/>
      <w:bookmarkStart w:id="83" w:name="_Toc29305331"/>
      <w:bookmarkStart w:id="84" w:name="_Toc29305848"/>
      <w:bookmarkStart w:id="85" w:name="_Toc53643946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FC5AD9" w:rsidRPr="00912DBE" w:rsidRDefault="00FC5AD9" w:rsidP="00FC5AD9">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86" w:name="_Toc338654"/>
      <w:bookmarkStart w:id="87" w:name="_Toc778877"/>
      <w:bookmarkStart w:id="88" w:name="_Toc779018"/>
      <w:bookmarkStart w:id="89" w:name="_Toc1379640"/>
      <w:bookmarkStart w:id="90" w:name="_Toc1380863"/>
      <w:bookmarkStart w:id="91" w:name="_Toc2071032"/>
      <w:bookmarkStart w:id="92" w:name="_Toc5179283"/>
      <w:bookmarkStart w:id="93" w:name="_Toc5179374"/>
      <w:bookmarkStart w:id="94" w:name="_Toc5179430"/>
      <w:bookmarkStart w:id="95" w:name="_Toc5201959"/>
      <w:bookmarkStart w:id="96" w:name="_Toc5202252"/>
      <w:bookmarkStart w:id="97" w:name="_Toc5202285"/>
      <w:bookmarkStart w:id="98" w:name="_Toc5267351"/>
      <w:bookmarkStart w:id="99" w:name="_Toc5278877"/>
      <w:bookmarkStart w:id="100" w:name="_Toc5279062"/>
      <w:bookmarkStart w:id="101" w:name="_Toc5969308"/>
      <w:bookmarkStart w:id="102" w:name="_Toc5970034"/>
      <w:bookmarkStart w:id="103" w:name="_Toc5970059"/>
      <w:bookmarkStart w:id="104" w:name="_Toc5970083"/>
      <w:bookmarkStart w:id="105" w:name="_Toc5970111"/>
      <w:bookmarkStart w:id="106" w:name="_Toc5970251"/>
      <w:bookmarkStart w:id="107" w:name="_Toc6233866"/>
      <w:bookmarkStart w:id="108" w:name="_Toc6313400"/>
      <w:bookmarkStart w:id="109" w:name="_Toc6313408"/>
      <w:bookmarkStart w:id="110" w:name="_Toc7429174"/>
      <w:bookmarkStart w:id="111" w:name="_Toc7429304"/>
      <w:bookmarkStart w:id="112" w:name="_Toc7433045"/>
      <w:bookmarkStart w:id="113" w:name="_Toc7433101"/>
      <w:bookmarkStart w:id="114" w:name="_Toc7433132"/>
      <w:bookmarkStart w:id="115" w:name="_Toc7509391"/>
      <w:bookmarkStart w:id="116" w:name="_Toc7786788"/>
      <w:bookmarkStart w:id="117" w:name="_Toc7786832"/>
      <w:bookmarkStart w:id="118" w:name="_Toc8030590"/>
      <w:bookmarkStart w:id="119" w:name="_Toc8030618"/>
      <w:bookmarkStart w:id="120" w:name="_Toc8030642"/>
      <w:bookmarkStart w:id="121" w:name="_Toc8575225"/>
      <w:bookmarkStart w:id="122" w:name="_Toc8575251"/>
      <w:bookmarkStart w:id="123" w:name="_Toc8577027"/>
      <w:bookmarkStart w:id="124" w:name="_Toc8577051"/>
      <w:bookmarkStart w:id="125" w:name="_Toc9242339"/>
      <w:bookmarkStart w:id="126" w:name="_Toc9242391"/>
      <w:bookmarkStart w:id="127" w:name="_Toc9326267"/>
      <w:bookmarkStart w:id="128" w:name="_Toc12266568"/>
      <w:bookmarkStart w:id="129" w:name="_Toc12266610"/>
      <w:bookmarkStart w:id="130" w:name="_Toc12267212"/>
      <w:bookmarkStart w:id="131" w:name="_Toc12267256"/>
      <w:bookmarkStart w:id="132" w:name="_Toc12281731"/>
      <w:bookmarkStart w:id="133" w:name="_Toc12281769"/>
      <w:bookmarkStart w:id="134" w:name="_Toc12284562"/>
      <w:bookmarkStart w:id="135" w:name="_Toc12284603"/>
      <w:bookmarkStart w:id="136" w:name="_Toc26357261"/>
      <w:bookmarkStart w:id="137" w:name="_Toc26357300"/>
      <w:bookmarkStart w:id="138" w:name="_Toc29305332"/>
      <w:bookmarkStart w:id="139" w:name="_Toc2930584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C5AD9" w:rsidRPr="00912DBE" w:rsidRDefault="00FC5AD9" w:rsidP="00FC5AD9">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40" w:name="_Toc2071033"/>
      <w:bookmarkStart w:id="141" w:name="_Toc1379641"/>
      <w:bookmarkStart w:id="142" w:name="_Toc338655"/>
      <w:bookmarkStart w:id="143" w:name="_Toc779019"/>
      <w:bookmarkStart w:id="144" w:name="_Toc1380864"/>
      <w:bookmarkStart w:id="145" w:name="_Toc5179431"/>
      <w:bookmarkStart w:id="146" w:name="_Toc5279063"/>
      <w:bookmarkStart w:id="147" w:name="_Toc5969309"/>
      <w:bookmarkStart w:id="148" w:name="_Toc6313409"/>
      <w:bookmarkStart w:id="149" w:name="_Toc7429305"/>
      <w:bookmarkStart w:id="150" w:name="_Toc7509392"/>
      <w:bookmarkStart w:id="151" w:name="_Toc8030619"/>
      <w:bookmarkStart w:id="152" w:name="_Toc8030643"/>
      <w:bookmarkStart w:id="153" w:name="_Toc8577052"/>
      <w:bookmarkStart w:id="154" w:name="_Toc9326268"/>
      <w:bookmarkStart w:id="155" w:name="_Toc12266611"/>
      <w:bookmarkStart w:id="156" w:name="_Toc12267257"/>
      <w:bookmarkStart w:id="157" w:name="_Toc12281770"/>
      <w:bookmarkStart w:id="158" w:name="_Toc12284604"/>
      <w:bookmarkStart w:id="159" w:name="_Toc26357301"/>
      <w:bookmarkStart w:id="160" w:name="_Toc29305850"/>
      <w:proofErr w:type="spellStart"/>
      <w:r w:rsidRPr="00912DBE">
        <w:rPr>
          <w:rFonts w:ascii="Arial" w:hAnsi="Arial" w:cs="Arial"/>
          <w:color w:val="B35E06" w:themeColor="accent1" w:themeShade="BF"/>
        </w:rPr>
        <w:t>CIBEROGRÁFICA</w:t>
      </w:r>
      <w:proofErr w:type="spellEnd"/>
      <w:r w:rsidRPr="00912DBE">
        <w:rPr>
          <w:rFonts w:ascii="Arial" w:hAnsi="Arial" w:cs="Arial"/>
          <w:color w:val="B35E06" w:themeColor="accent1" w:themeShade="BF"/>
        </w:rPr>
        <w:t>:</w:t>
      </w:r>
      <w:bookmarkStart w:id="161" w:name="_Toc524446387"/>
      <w:bookmarkStart w:id="162" w:name="_Toc524519068"/>
      <w:bookmarkStart w:id="163" w:name="_Toc524519163"/>
      <w:bookmarkStart w:id="164" w:name="_Toc524446390"/>
      <w:bookmarkStart w:id="165" w:name="_Toc524519071"/>
      <w:bookmarkStart w:id="166" w:name="_Toc524519166"/>
      <w:bookmarkEnd w:id="8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FC5AD9" w:rsidRPr="00912DBE" w:rsidRDefault="00FC5AD9" w:rsidP="00FC5AD9">
      <w:pPr>
        <w:spacing w:after="0" w:line="240" w:lineRule="auto"/>
        <w:jc w:val="center"/>
        <w:rPr>
          <w:rFonts w:ascii="Arial" w:hAnsi="Arial" w:cs="Arial"/>
          <w:color w:val="B35E06" w:themeColor="accent1" w:themeShade="BF"/>
          <w:szCs w:val="24"/>
        </w:rPr>
      </w:pPr>
      <w:bookmarkStart w:id="167" w:name="_Toc524947297"/>
      <w:bookmarkStart w:id="168" w:name="_Toc525683586"/>
      <w:bookmarkStart w:id="169" w:name="_Toc525686134"/>
      <w:bookmarkStart w:id="170" w:name="_Toc525808260"/>
      <w:bookmarkStart w:id="171" w:name="_Toc525808291"/>
      <w:bookmarkStart w:id="172" w:name="_Toc525808454"/>
      <w:bookmarkStart w:id="173" w:name="_Toc524947298"/>
      <w:bookmarkStart w:id="174" w:name="_Toc525683587"/>
      <w:bookmarkStart w:id="175" w:name="_Toc525686135"/>
      <w:bookmarkStart w:id="176" w:name="_Toc525808261"/>
      <w:bookmarkStart w:id="177" w:name="_Toc525808292"/>
      <w:bookmarkStart w:id="178" w:name="_Toc525808455"/>
      <w:bookmarkStart w:id="179" w:name="_Toc524947299"/>
      <w:bookmarkStart w:id="180" w:name="_Toc525683588"/>
      <w:bookmarkStart w:id="181" w:name="_Toc525686136"/>
      <w:bookmarkStart w:id="182" w:name="_Toc525808262"/>
      <w:bookmarkStart w:id="183" w:name="_Toc525808293"/>
      <w:bookmarkStart w:id="184" w:name="_Toc525808456"/>
      <w:bookmarkStart w:id="185" w:name="_Toc524947300"/>
      <w:bookmarkStart w:id="186" w:name="_Toc525683589"/>
      <w:bookmarkStart w:id="187" w:name="_Toc525808294"/>
      <w:bookmarkStart w:id="188" w:name="_Toc525808457"/>
      <w:bookmarkStart w:id="189" w:name="_Toc53050378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FC5AD9" w:rsidRPr="00912DBE" w:rsidRDefault="00FC5AD9" w:rsidP="00FC5AD9">
      <w:pPr>
        <w:spacing w:after="0" w:line="240" w:lineRule="auto"/>
        <w:jc w:val="center"/>
        <w:rPr>
          <w:rFonts w:ascii="Arial" w:hAnsi="Arial" w:cs="Arial"/>
          <w:color w:val="B35E06" w:themeColor="accent1" w:themeShade="BF"/>
          <w:szCs w:val="24"/>
        </w:rPr>
      </w:pPr>
    </w:p>
    <w:p w:rsidR="00FC5AD9" w:rsidRPr="009753C2" w:rsidRDefault="00FC5AD9" w:rsidP="00FC5AD9">
      <w:pPr>
        <w:pStyle w:val="Ttulo3"/>
        <w:numPr>
          <w:ilvl w:val="2"/>
          <w:numId w:val="6"/>
        </w:numPr>
        <w:spacing w:before="0" w:line="240" w:lineRule="auto"/>
        <w:jc w:val="center"/>
        <w:rPr>
          <w:rFonts w:ascii="Arial" w:hAnsi="Arial" w:cs="Arial"/>
          <w:b w:val="0"/>
          <w:color w:val="B35E06" w:themeColor="accent1" w:themeShade="BF"/>
          <w:sz w:val="26"/>
          <w:szCs w:val="26"/>
        </w:rPr>
      </w:pPr>
      <w:bookmarkStart w:id="190" w:name="_Toc2071034"/>
      <w:bookmarkStart w:id="191" w:name="_Toc1379642"/>
      <w:bookmarkStart w:id="192" w:name="_Toc338656"/>
      <w:bookmarkStart w:id="193" w:name="_Toc536439469"/>
      <w:bookmarkStart w:id="194" w:name="_Toc779020"/>
      <w:bookmarkStart w:id="195" w:name="_Toc1380865"/>
      <w:bookmarkStart w:id="196" w:name="_Toc5179432"/>
      <w:bookmarkStart w:id="197" w:name="_Toc5279064"/>
      <w:bookmarkStart w:id="198" w:name="_Toc5969310"/>
      <w:bookmarkStart w:id="199" w:name="_Toc6313410"/>
      <w:bookmarkStart w:id="200" w:name="_Toc7429306"/>
      <w:bookmarkStart w:id="201" w:name="_Toc7509393"/>
      <w:bookmarkStart w:id="202" w:name="_Toc8030620"/>
      <w:bookmarkStart w:id="203" w:name="_Toc8030644"/>
      <w:bookmarkStart w:id="204" w:name="_Toc8577053"/>
      <w:bookmarkStart w:id="205" w:name="_Toc9326269"/>
      <w:bookmarkStart w:id="206" w:name="_Toc12266612"/>
      <w:bookmarkStart w:id="207" w:name="_Toc12267258"/>
      <w:bookmarkStart w:id="208" w:name="_Toc12281771"/>
      <w:bookmarkStart w:id="209" w:name="_Toc12284605"/>
      <w:bookmarkStart w:id="210" w:name="_Toc26357302"/>
      <w:bookmarkStart w:id="211" w:name="_Toc29305851"/>
      <w:r w:rsidRPr="009753C2">
        <w:rPr>
          <w:rFonts w:ascii="Arial" w:hAnsi="Arial" w:cs="Arial"/>
          <w:b w:val="0"/>
          <w:color w:val="B35E06" w:themeColor="accent1" w:themeShade="BF"/>
        </w:rPr>
        <w:t>SEMANARIO JUDICIAL DE LA FEDERACIÓN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FC5AD9" w:rsidRPr="009753C2" w:rsidRDefault="00FC5AD9" w:rsidP="00FC5AD9">
      <w:pPr>
        <w:spacing w:after="0"/>
        <w:ind w:left="360"/>
        <w:jc w:val="center"/>
        <w:rPr>
          <w:rFonts w:ascii="Arial" w:hAnsi="Arial" w:cs="Arial"/>
          <w:bCs/>
          <w:color w:val="B35E06" w:themeColor="accent1" w:themeShade="BF"/>
          <w:szCs w:val="24"/>
        </w:rPr>
      </w:pPr>
    </w:p>
    <w:p w:rsidR="00087300" w:rsidRPr="000E0D24" w:rsidRDefault="00FC5AD9" w:rsidP="00FC5AD9">
      <w:pPr>
        <w:spacing w:after="0" w:line="240" w:lineRule="auto"/>
        <w:jc w:val="center"/>
        <w:rPr>
          <w:rFonts w:ascii="Arial" w:hAnsi="Arial" w:cs="Arial"/>
        </w:rPr>
      </w:pPr>
      <w:r w:rsidRPr="00912DBE">
        <w:rPr>
          <w:rFonts w:ascii="Arial" w:hAnsi="Arial" w:cs="Arial"/>
          <w:bCs/>
          <w:szCs w:val="24"/>
        </w:rPr>
        <w:t>(https://sjf.scjn.gob.mx/SJFSem/Paginas/SemanarioV5</w:t>
      </w:r>
    </w:p>
    <w:sectPr w:rsidR="00087300" w:rsidRPr="000E0D24"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CD" w:rsidRDefault="00EE06CD">
      <w:pPr>
        <w:spacing w:after="0" w:line="240" w:lineRule="auto"/>
      </w:pPr>
      <w:r>
        <w:separator/>
      </w:r>
    </w:p>
  </w:endnote>
  <w:endnote w:type="continuationSeparator" w:id="0">
    <w:p w:rsidR="00EE06CD" w:rsidRDefault="00EE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CD" w:rsidRDefault="00EE06CD">
      <w:pPr>
        <w:spacing w:after="0" w:line="240" w:lineRule="auto"/>
      </w:pPr>
      <w:r>
        <w:separator/>
      </w:r>
    </w:p>
  </w:footnote>
  <w:footnote w:type="continuationSeparator" w:id="0">
    <w:p w:rsidR="00EE06CD" w:rsidRDefault="00EE0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00E6F"/>
    <w:rsid w:val="00012C55"/>
    <w:rsid w:val="0001495E"/>
    <w:rsid w:val="0001626D"/>
    <w:rsid w:val="00035454"/>
    <w:rsid w:val="00087300"/>
    <w:rsid w:val="000A5150"/>
    <w:rsid w:val="000B22CA"/>
    <w:rsid w:val="000D02CC"/>
    <w:rsid w:val="000D40AA"/>
    <w:rsid w:val="000D68B2"/>
    <w:rsid w:val="000E0D24"/>
    <w:rsid w:val="000E584C"/>
    <w:rsid w:val="000F77E7"/>
    <w:rsid w:val="00113202"/>
    <w:rsid w:val="00143A2B"/>
    <w:rsid w:val="0016234D"/>
    <w:rsid w:val="00166FFC"/>
    <w:rsid w:val="001725DB"/>
    <w:rsid w:val="00176ED5"/>
    <w:rsid w:val="001B2881"/>
    <w:rsid w:val="001B4656"/>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64DC7"/>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57B59"/>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04CF"/>
    <w:rsid w:val="00E6251B"/>
    <w:rsid w:val="00EA3A2F"/>
    <w:rsid w:val="00EB4DB5"/>
    <w:rsid w:val="00ED5C6C"/>
    <w:rsid w:val="00EE06CD"/>
    <w:rsid w:val="00EF36A5"/>
    <w:rsid w:val="00EF506B"/>
    <w:rsid w:val="00F03FBE"/>
    <w:rsid w:val="00F067A8"/>
    <w:rsid w:val="00F355FF"/>
    <w:rsid w:val="00F3742A"/>
    <w:rsid w:val="00F437C9"/>
    <w:rsid w:val="00F45F61"/>
    <w:rsid w:val="00F542C2"/>
    <w:rsid w:val="00FA3F5B"/>
    <w:rsid w:val="00FC340A"/>
    <w:rsid w:val="00FC5AD9"/>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D0A57-F252-440D-B92B-EE087F18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386</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2020-01-07T17:59:00Z</dcterms:created>
  <dcterms:modified xsi:type="dcterms:W3CDTF">2020-01-08T19:34:00Z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